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389" w:rsidRPr="004369BD" w:rsidRDefault="00852389" w:rsidP="004369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369BD">
        <w:rPr>
          <w:rFonts w:ascii="Times New Roman" w:hAnsi="Times New Roman"/>
          <w:sz w:val="28"/>
          <w:szCs w:val="28"/>
        </w:rPr>
        <w:t>Проект</w:t>
      </w:r>
    </w:p>
    <w:p w:rsidR="00852389" w:rsidRDefault="00852389" w:rsidP="004369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369BD">
        <w:rPr>
          <w:rFonts w:ascii="Times New Roman" w:hAnsi="Times New Roman"/>
          <w:sz w:val="28"/>
          <w:szCs w:val="28"/>
        </w:rPr>
        <w:t>постановления администрации городского округа Тольятти</w:t>
      </w:r>
    </w:p>
    <w:p w:rsidR="00852389" w:rsidRPr="006C7A97" w:rsidRDefault="00BE4DC1" w:rsidP="006C7A97">
      <w:pPr>
        <w:jc w:val="center"/>
        <w:rPr>
          <w:rFonts w:ascii="Times New Roman" w:hAnsi="Times New Roman"/>
          <w:sz w:val="28"/>
          <w:szCs w:val="28"/>
        </w:rPr>
      </w:pPr>
      <w:r w:rsidRPr="006C7A97">
        <w:rPr>
          <w:rFonts w:ascii="Times New Roman" w:hAnsi="Times New Roman"/>
          <w:sz w:val="28"/>
          <w:szCs w:val="28"/>
        </w:rPr>
        <w:t>«</w:t>
      </w:r>
      <w:r w:rsidR="00D07C12" w:rsidRPr="00D07C12">
        <w:rPr>
          <w:rFonts w:ascii="Times New Roman" w:hAnsi="Times New Roman"/>
          <w:sz w:val="28"/>
          <w:szCs w:val="28"/>
        </w:rPr>
        <w:t>Об утверждении состава и</w:t>
      </w:r>
      <w:r w:rsidR="006C7A97" w:rsidRPr="00D07C12">
        <w:rPr>
          <w:rFonts w:ascii="Times New Roman" w:hAnsi="Times New Roman"/>
          <w:sz w:val="28"/>
          <w:szCs w:val="28"/>
        </w:rPr>
        <w:t xml:space="preserve"> </w:t>
      </w:r>
      <w:r w:rsidR="00D07C12" w:rsidRPr="00D07C12">
        <w:rPr>
          <w:rFonts w:ascii="Times New Roman" w:hAnsi="Times New Roman"/>
          <w:sz w:val="28"/>
          <w:szCs w:val="28"/>
        </w:rPr>
        <w:t>регламента работы согласительной комиссии по согласованию местоположения границ земельных участков при выполнении комплексных кадастровых работ на территории городского округа Тольятти</w:t>
      </w:r>
      <w:r w:rsidR="008A12B1" w:rsidRPr="006C7A97">
        <w:rPr>
          <w:rFonts w:ascii="Times New Roman" w:hAnsi="Times New Roman"/>
          <w:sz w:val="28"/>
          <w:szCs w:val="28"/>
        </w:rPr>
        <w:t>»</w:t>
      </w:r>
    </w:p>
    <w:p w:rsidR="00852389" w:rsidRPr="004369BD" w:rsidRDefault="004369BD" w:rsidP="004369B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6C7A97" w:rsidRPr="006C7A97">
        <w:rPr>
          <w:rFonts w:ascii="Times New Roman" w:hAnsi="Times New Roman"/>
          <w:sz w:val="28"/>
          <w:szCs w:val="28"/>
        </w:rPr>
        <w:t>В соответствии с Федеральным законом от 24.07.2007 N 221-ФЗ "О кадастровой деятельности", постановлением Правительства Самарской области от 16.02.2016 N 60 "Об утверждении Типового регламента работы согласительной комиссии по согласованию местоположения границ земельных участков при выполнении комплексных кадастровых работ на территории Самарской области" постановляю:</w:t>
      </w:r>
    </w:p>
    <w:p w:rsidR="00AF7161" w:rsidRDefault="00852389" w:rsidP="006C7A9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369BD">
        <w:rPr>
          <w:rFonts w:ascii="Times New Roman" w:hAnsi="Times New Roman"/>
          <w:sz w:val="28"/>
          <w:szCs w:val="28"/>
        </w:rPr>
        <w:t>1</w:t>
      </w:r>
      <w:r w:rsidR="006C7A97">
        <w:rPr>
          <w:rFonts w:ascii="Times New Roman" w:hAnsi="Times New Roman"/>
          <w:sz w:val="28"/>
          <w:szCs w:val="28"/>
        </w:rPr>
        <w:t>.</w:t>
      </w:r>
      <w:r w:rsidR="006C7A97" w:rsidRPr="006C7A97">
        <w:t xml:space="preserve"> </w:t>
      </w:r>
      <w:r w:rsidR="006C7A97" w:rsidRPr="006C7A97">
        <w:rPr>
          <w:rFonts w:ascii="Times New Roman" w:hAnsi="Times New Roman"/>
          <w:sz w:val="28"/>
          <w:szCs w:val="28"/>
        </w:rPr>
        <w:t xml:space="preserve">Утвердить состав согласительной комиссии по согласованию местоположения границ земельных участков при выполнении комплексных кадастровых работ на территории городского округа </w:t>
      </w:r>
      <w:r w:rsidR="006C7A97">
        <w:rPr>
          <w:rFonts w:ascii="Times New Roman" w:hAnsi="Times New Roman"/>
          <w:sz w:val="28"/>
          <w:szCs w:val="28"/>
        </w:rPr>
        <w:t>Тольятти</w:t>
      </w:r>
      <w:r w:rsidR="006C7A97" w:rsidRPr="006C7A97">
        <w:rPr>
          <w:rFonts w:ascii="Times New Roman" w:hAnsi="Times New Roman"/>
          <w:sz w:val="28"/>
          <w:szCs w:val="28"/>
        </w:rPr>
        <w:t xml:space="preserve"> согласно приложению </w:t>
      </w:r>
      <w:r w:rsidR="006C7A97">
        <w:rPr>
          <w:rFonts w:ascii="Times New Roman" w:hAnsi="Times New Roman"/>
          <w:sz w:val="28"/>
          <w:szCs w:val="28"/>
        </w:rPr>
        <w:t>№</w:t>
      </w:r>
      <w:r w:rsidR="006C7A97" w:rsidRPr="006C7A97">
        <w:rPr>
          <w:rFonts w:ascii="Times New Roman" w:hAnsi="Times New Roman"/>
          <w:sz w:val="28"/>
          <w:szCs w:val="28"/>
        </w:rPr>
        <w:t xml:space="preserve"> 1.</w:t>
      </w:r>
    </w:p>
    <w:p w:rsidR="006C7A97" w:rsidRDefault="006C7A97" w:rsidP="006C7A97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6C7A97">
        <w:rPr>
          <w:rFonts w:ascii="Times New Roman" w:hAnsi="Times New Roman"/>
          <w:sz w:val="28"/>
          <w:szCs w:val="28"/>
        </w:rPr>
        <w:t xml:space="preserve">Утвердить регламент работы согласительной комиссии по согласованию местоположения границ земельных участков при выполнении комплексных кадастровых работ на территории городского округа </w:t>
      </w:r>
      <w:r>
        <w:rPr>
          <w:rFonts w:ascii="Times New Roman" w:hAnsi="Times New Roman"/>
          <w:sz w:val="28"/>
          <w:szCs w:val="28"/>
        </w:rPr>
        <w:t>Тольятти</w:t>
      </w:r>
      <w:r w:rsidRPr="006C7A97">
        <w:rPr>
          <w:rFonts w:ascii="Times New Roman" w:hAnsi="Times New Roman"/>
          <w:sz w:val="28"/>
          <w:szCs w:val="28"/>
        </w:rPr>
        <w:t xml:space="preserve"> согласно приложению </w:t>
      </w:r>
      <w:r>
        <w:rPr>
          <w:rFonts w:ascii="Times New Roman" w:hAnsi="Times New Roman"/>
          <w:sz w:val="28"/>
          <w:szCs w:val="28"/>
        </w:rPr>
        <w:t>№</w:t>
      </w:r>
      <w:r w:rsidRPr="006C7A97">
        <w:rPr>
          <w:rFonts w:ascii="Times New Roman" w:hAnsi="Times New Roman"/>
          <w:sz w:val="28"/>
          <w:szCs w:val="28"/>
        </w:rPr>
        <w:t xml:space="preserve"> 2.</w:t>
      </w:r>
    </w:p>
    <w:p w:rsidR="00852389" w:rsidRPr="004369BD" w:rsidRDefault="004369BD" w:rsidP="004369B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6C7A97">
        <w:rPr>
          <w:rFonts w:ascii="Times New Roman" w:hAnsi="Times New Roman"/>
          <w:sz w:val="28"/>
          <w:szCs w:val="28"/>
        </w:rPr>
        <w:t>3</w:t>
      </w:r>
      <w:r w:rsidR="00852389" w:rsidRPr="004369BD">
        <w:rPr>
          <w:rFonts w:ascii="Times New Roman" w:hAnsi="Times New Roman"/>
          <w:sz w:val="28"/>
          <w:szCs w:val="28"/>
        </w:rPr>
        <w:t xml:space="preserve">. Организационному управлению администрации городского округа Тольятти опубликовать настоящее постановление в газете «Городские Ведомости» и разместить в сети Интернет на официальном </w:t>
      </w:r>
      <w:r w:rsidR="004309D9">
        <w:rPr>
          <w:rFonts w:ascii="Times New Roman" w:hAnsi="Times New Roman"/>
          <w:sz w:val="28"/>
          <w:szCs w:val="28"/>
        </w:rPr>
        <w:t>сайте</w:t>
      </w:r>
      <w:r w:rsidR="00852389" w:rsidRPr="004369BD">
        <w:rPr>
          <w:rFonts w:ascii="Times New Roman" w:hAnsi="Times New Roman"/>
          <w:sz w:val="28"/>
          <w:szCs w:val="28"/>
        </w:rPr>
        <w:t xml:space="preserve"> администрации городского округа Тольятти не позднее чем через семь дней со дня его принятия. </w:t>
      </w:r>
    </w:p>
    <w:p w:rsidR="00645E85" w:rsidRDefault="006C7A97" w:rsidP="00645E85">
      <w:pPr>
        <w:pStyle w:val="a3"/>
        <w:spacing w:line="360" w:lineRule="auto"/>
        <w:ind w:firstLine="708"/>
        <w:jc w:val="both"/>
        <w:rPr>
          <w:rFonts w:eastAsia="Calibri" w:cs="Times New Roman"/>
          <w:sz w:val="28"/>
          <w:szCs w:val="28"/>
          <w:lang w:eastAsia="en-US"/>
        </w:rPr>
      </w:pPr>
      <w:r>
        <w:rPr>
          <w:rFonts w:eastAsia="Calibri" w:cs="Times New Roman"/>
          <w:sz w:val="28"/>
          <w:szCs w:val="28"/>
          <w:lang w:eastAsia="en-US"/>
        </w:rPr>
        <w:t>4</w:t>
      </w:r>
      <w:r w:rsidR="00645E85">
        <w:rPr>
          <w:rFonts w:eastAsia="Calibri" w:cs="Times New Roman"/>
          <w:sz w:val="28"/>
          <w:szCs w:val="28"/>
          <w:lang w:eastAsia="en-US"/>
        </w:rPr>
        <w:t>. Настоящее постановление вступает в силу после дня его официального опубликования.</w:t>
      </w:r>
    </w:p>
    <w:p w:rsidR="00645E85" w:rsidRDefault="00645E85" w:rsidP="00645E85">
      <w:pPr>
        <w:pStyle w:val="a3"/>
        <w:spacing w:line="360" w:lineRule="auto"/>
        <w:ind w:firstLine="708"/>
        <w:jc w:val="both"/>
        <w:rPr>
          <w:rFonts w:eastAsia="Calibri" w:cs="Times New Roman"/>
          <w:sz w:val="28"/>
          <w:szCs w:val="28"/>
          <w:lang w:eastAsia="en-US"/>
        </w:rPr>
      </w:pPr>
      <w:r>
        <w:rPr>
          <w:rFonts w:eastAsia="Calibri" w:cs="Times New Roman"/>
          <w:sz w:val="28"/>
          <w:szCs w:val="28"/>
          <w:lang w:eastAsia="en-US"/>
        </w:rPr>
        <w:t xml:space="preserve">4. Контроль за исполнением настоящего постановления возложить на заместителя главы </w:t>
      </w:r>
      <w:r w:rsidR="008110A4">
        <w:rPr>
          <w:rFonts w:eastAsia="Calibri" w:cs="Times New Roman"/>
          <w:sz w:val="28"/>
          <w:szCs w:val="28"/>
          <w:lang w:eastAsia="en-US"/>
        </w:rPr>
        <w:t>по имуществу и градостроительству</w:t>
      </w:r>
      <w:r w:rsidR="008110A4" w:rsidRPr="008110A4">
        <w:rPr>
          <w:rFonts w:eastAsia="Calibri" w:cs="Times New Roman"/>
          <w:sz w:val="28"/>
          <w:szCs w:val="28"/>
          <w:lang w:eastAsia="en-US"/>
        </w:rPr>
        <w:t xml:space="preserve"> </w:t>
      </w:r>
      <w:r w:rsidRPr="001D3A3D">
        <w:rPr>
          <w:rFonts w:eastAsia="Calibri" w:cs="Times New Roman"/>
          <w:sz w:val="28"/>
          <w:szCs w:val="28"/>
          <w:lang w:eastAsia="en-US"/>
        </w:rPr>
        <w:t xml:space="preserve">городского округа </w:t>
      </w:r>
      <w:r w:rsidRPr="00392BB7">
        <w:rPr>
          <w:rFonts w:eastAsia="Calibri" w:cs="Times New Roman"/>
          <w:sz w:val="28"/>
          <w:szCs w:val="28"/>
          <w:lang w:eastAsia="en-US"/>
        </w:rPr>
        <w:t>Тольятти</w:t>
      </w:r>
      <w:r>
        <w:rPr>
          <w:rFonts w:eastAsia="Calibri" w:cs="Times New Roman"/>
          <w:sz w:val="28"/>
          <w:szCs w:val="28"/>
          <w:lang w:eastAsia="en-US"/>
        </w:rPr>
        <w:t>.</w:t>
      </w:r>
    </w:p>
    <w:p w:rsidR="00645E85" w:rsidRPr="004369BD" w:rsidRDefault="00645E85" w:rsidP="00645E85">
      <w:pPr>
        <w:jc w:val="both"/>
        <w:rPr>
          <w:rFonts w:ascii="Times New Roman" w:hAnsi="Times New Roman"/>
          <w:sz w:val="28"/>
          <w:szCs w:val="28"/>
        </w:rPr>
      </w:pPr>
    </w:p>
    <w:p w:rsidR="00D07C12" w:rsidRDefault="00D07C12" w:rsidP="00645E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45E85" w:rsidRPr="004369BD" w:rsidRDefault="006C7A97" w:rsidP="00645E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645E85" w:rsidRPr="004369BD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645E85">
        <w:rPr>
          <w:rFonts w:ascii="Times New Roman" w:hAnsi="Times New Roman"/>
          <w:sz w:val="28"/>
          <w:szCs w:val="28"/>
        </w:rPr>
        <w:t xml:space="preserve"> городского </w:t>
      </w:r>
      <w:r w:rsidR="00645E85" w:rsidRPr="004369BD">
        <w:rPr>
          <w:rFonts w:ascii="Times New Roman" w:hAnsi="Times New Roman"/>
          <w:sz w:val="28"/>
          <w:szCs w:val="28"/>
        </w:rPr>
        <w:t xml:space="preserve">округа   </w:t>
      </w:r>
      <w:r w:rsidR="00645E85"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И</w:t>
      </w:r>
      <w:r w:rsidR="00645E8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Г</w:t>
      </w:r>
      <w:r w:rsidR="00645E85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Сухих</w:t>
      </w:r>
    </w:p>
    <w:p w:rsidR="00D07C12" w:rsidRDefault="00D07C12" w:rsidP="003F6658">
      <w:pPr>
        <w:spacing w:line="240" w:lineRule="atLeast"/>
        <w:rPr>
          <w:rFonts w:ascii="Times New Roman" w:eastAsia="Times New Roman" w:hAnsi="Times New Roman"/>
          <w:szCs w:val="20"/>
          <w:lang w:eastAsia="ru-RU"/>
        </w:rPr>
      </w:pPr>
    </w:p>
    <w:p w:rsidR="00C061D7" w:rsidRPr="003F6658" w:rsidRDefault="003F6658" w:rsidP="003F6658">
      <w:pPr>
        <w:spacing w:line="240" w:lineRule="atLeast"/>
        <w:rPr>
          <w:rFonts w:ascii="Times New Roman" w:eastAsia="Times New Roman" w:hAnsi="Times New Roman"/>
          <w:szCs w:val="20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szCs w:val="20"/>
          <w:lang w:eastAsia="ru-RU"/>
        </w:rPr>
        <w:t>Г</w:t>
      </w:r>
      <w:r w:rsidR="00C65385">
        <w:rPr>
          <w:rFonts w:ascii="Times New Roman" w:eastAsia="Times New Roman" w:hAnsi="Times New Roman"/>
          <w:szCs w:val="20"/>
          <w:lang w:eastAsia="ru-RU"/>
        </w:rPr>
        <w:t xml:space="preserve">.В. </w:t>
      </w:r>
      <w:r>
        <w:rPr>
          <w:rFonts w:ascii="Times New Roman" w:eastAsia="Times New Roman" w:hAnsi="Times New Roman"/>
          <w:szCs w:val="20"/>
          <w:lang w:eastAsia="ru-RU"/>
        </w:rPr>
        <w:t>Малкин</w:t>
      </w:r>
      <w:r w:rsidR="00C65385">
        <w:rPr>
          <w:rFonts w:ascii="Times New Roman" w:eastAsia="Times New Roman" w:hAnsi="Times New Roman"/>
          <w:szCs w:val="20"/>
          <w:lang w:eastAsia="ru-RU"/>
        </w:rPr>
        <w:t xml:space="preserve"> 543</w:t>
      </w:r>
      <w:r>
        <w:rPr>
          <w:rFonts w:ascii="Times New Roman" w:eastAsia="Times New Roman" w:hAnsi="Times New Roman"/>
          <w:szCs w:val="20"/>
          <w:lang w:eastAsia="ru-RU"/>
        </w:rPr>
        <w:t>465</w:t>
      </w:r>
    </w:p>
    <w:sectPr w:rsidR="00C061D7" w:rsidRPr="003F66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389"/>
    <w:rsid w:val="000D5E93"/>
    <w:rsid w:val="00193529"/>
    <w:rsid w:val="00382313"/>
    <w:rsid w:val="003E5301"/>
    <w:rsid w:val="003F6658"/>
    <w:rsid w:val="004057E8"/>
    <w:rsid w:val="004309D9"/>
    <w:rsid w:val="004369BD"/>
    <w:rsid w:val="004B266A"/>
    <w:rsid w:val="00520186"/>
    <w:rsid w:val="00645E85"/>
    <w:rsid w:val="00674DE7"/>
    <w:rsid w:val="006B0AAB"/>
    <w:rsid w:val="006C7A97"/>
    <w:rsid w:val="006D7088"/>
    <w:rsid w:val="00743064"/>
    <w:rsid w:val="007F3B76"/>
    <w:rsid w:val="00806D18"/>
    <w:rsid w:val="008110A4"/>
    <w:rsid w:val="00852389"/>
    <w:rsid w:val="00854642"/>
    <w:rsid w:val="008A12B1"/>
    <w:rsid w:val="009049E4"/>
    <w:rsid w:val="0090618C"/>
    <w:rsid w:val="009123C5"/>
    <w:rsid w:val="0091410A"/>
    <w:rsid w:val="009F53E3"/>
    <w:rsid w:val="00A94C45"/>
    <w:rsid w:val="00AB3987"/>
    <w:rsid w:val="00AB4D32"/>
    <w:rsid w:val="00AC7EA4"/>
    <w:rsid w:val="00AF7161"/>
    <w:rsid w:val="00B23E86"/>
    <w:rsid w:val="00BC19BD"/>
    <w:rsid w:val="00BE4DC1"/>
    <w:rsid w:val="00C061D7"/>
    <w:rsid w:val="00C65385"/>
    <w:rsid w:val="00D07C12"/>
    <w:rsid w:val="00D579C4"/>
    <w:rsid w:val="00E1674F"/>
    <w:rsid w:val="00E868CC"/>
    <w:rsid w:val="00F01EF5"/>
    <w:rsid w:val="00F1114D"/>
    <w:rsid w:val="00F82892"/>
    <w:rsid w:val="00F950EB"/>
    <w:rsid w:val="00FA0270"/>
    <w:rsid w:val="00FA7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047E8"/>
  <w15:chartTrackingRefBased/>
  <w15:docId w15:val="{B0FF4CCF-C7E1-4C9D-871B-EA7091C17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Исп"/>
    <w:basedOn w:val="a"/>
    <w:rsid w:val="00645E85"/>
    <w:pPr>
      <w:suppressAutoHyphens/>
      <w:spacing w:after="0" w:line="240" w:lineRule="auto"/>
    </w:pPr>
    <w:rPr>
      <w:rFonts w:ascii="Times New Roman" w:eastAsia="Times New Roman" w:hAnsi="Times New Roman" w:cs="Arial"/>
      <w:sz w:val="1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Малкин Григорий Валериевич</cp:lastModifiedBy>
  <cp:revision>12</cp:revision>
  <cp:lastPrinted>2022-05-06T09:28:00Z</cp:lastPrinted>
  <dcterms:created xsi:type="dcterms:W3CDTF">2024-05-02T09:39:00Z</dcterms:created>
  <dcterms:modified xsi:type="dcterms:W3CDTF">2025-03-31T09:08:00Z</dcterms:modified>
</cp:coreProperties>
</file>